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EB7D6" w14:textId="77777777" w:rsidR="00CD6BFE" w:rsidRPr="00CD6BFE" w:rsidRDefault="00CD6BFE" w:rsidP="00CD6BFE">
      <w:pPr>
        <w:ind w:left="7080"/>
        <w:rPr>
          <w:b/>
        </w:rPr>
      </w:pPr>
      <w:r w:rsidRPr="00CD6BFE">
        <w:rPr>
          <w:b/>
        </w:rPr>
        <w:t>Приложение 10</w:t>
      </w:r>
    </w:p>
    <w:p w14:paraId="435F49CF" w14:textId="77777777" w:rsidR="00CD6BFE" w:rsidRPr="00CD6BFE" w:rsidRDefault="00CD6BFE" w:rsidP="00CD6BFE">
      <w:pPr>
        <w:ind w:left="7080"/>
      </w:pPr>
      <w:r w:rsidRPr="00CD6BFE">
        <w:t>К коллективному договору</w:t>
      </w:r>
    </w:p>
    <w:p w14:paraId="399F6576" w14:textId="77777777" w:rsidR="00CD6BFE" w:rsidRPr="00CD6BFE" w:rsidRDefault="00CD6BFE" w:rsidP="00CD6BFE">
      <w:pPr>
        <w:ind w:left="708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5"/>
        <w:gridCol w:w="4679"/>
      </w:tblGrid>
      <w:tr w:rsidR="00CD6BFE" w:rsidRPr="00CD6BFE" w14:paraId="109253AA" w14:textId="77777777" w:rsidTr="00B866A0">
        <w:tc>
          <w:tcPr>
            <w:tcW w:w="4956" w:type="dxa"/>
          </w:tcPr>
          <w:p w14:paraId="330442D9" w14:textId="77777777" w:rsidR="00CD6BFE" w:rsidRPr="00CD6BFE" w:rsidRDefault="00CD6BFE" w:rsidP="00B866A0">
            <w:r w:rsidRPr="00CD6BFE">
              <w:t xml:space="preserve">       СОГЛАСОВАНО </w:t>
            </w:r>
          </w:p>
          <w:p w14:paraId="458556A6" w14:textId="77777777" w:rsidR="00CD6BFE" w:rsidRPr="00CD6BFE" w:rsidRDefault="00CD6BFE" w:rsidP="00B866A0">
            <w:r w:rsidRPr="00CD6BFE">
              <w:t xml:space="preserve">Председатель профкома </w:t>
            </w:r>
          </w:p>
          <w:p w14:paraId="2759F3A6" w14:textId="77777777" w:rsidR="00CD6BFE" w:rsidRPr="00CD6BFE" w:rsidRDefault="00CD6BFE" w:rsidP="00B866A0"/>
          <w:p w14:paraId="40E4FCE0" w14:textId="77777777" w:rsidR="00CD6BFE" w:rsidRPr="00CD6BFE" w:rsidRDefault="00CD6BFE" w:rsidP="00B866A0">
            <w:r w:rsidRPr="00CD6BFE">
              <w:t xml:space="preserve">                               Л.Ш. </w:t>
            </w:r>
            <w:proofErr w:type="spellStart"/>
            <w:r w:rsidRPr="00CD6BFE">
              <w:t>Гилазиева</w:t>
            </w:r>
            <w:proofErr w:type="spellEnd"/>
          </w:p>
          <w:p w14:paraId="2BC5E17D" w14:textId="0725E410" w:rsidR="00CD6BFE" w:rsidRPr="00CD6BFE" w:rsidRDefault="00CD6BFE" w:rsidP="00B866A0">
            <w:r w:rsidRPr="00CD6BFE">
              <w:t>«__</w:t>
            </w:r>
            <w:r w:rsidR="00CB0E98">
              <w:t>22</w:t>
            </w:r>
            <w:r w:rsidRPr="00CD6BFE">
              <w:t>_</w:t>
            </w:r>
            <w:proofErr w:type="gramStart"/>
            <w:r w:rsidRPr="00CD6BFE">
              <w:t>_»_</w:t>
            </w:r>
            <w:proofErr w:type="gramEnd"/>
            <w:r w:rsidRPr="00CD6BFE">
              <w:t>_</w:t>
            </w:r>
            <w:r>
              <w:t>апреля</w:t>
            </w:r>
            <w:r w:rsidRPr="00CD6BFE">
              <w:t>___ 202</w:t>
            </w:r>
            <w:r>
              <w:t>4</w:t>
            </w:r>
            <w:r w:rsidRPr="00CD6BFE">
              <w:t>г.</w:t>
            </w:r>
          </w:p>
          <w:p w14:paraId="61683028" w14:textId="77777777" w:rsidR="00CD6BFE" w:rsidRPr="00CD6BFE" w:rsidRDefault="00CD6BFE" w:rsidP="00B866A0">
            <w:r w:rsidRPr="00CD6BFE">
              <w:tab/>
            </w:r>
            <w:r w:rsidRPr="00CD6BFE">
              <w:tab/>
            </w:r>
          </w:p>
        </w:tc>
        <w:tc>
          <w:tcPr>
            <w:tcW w:w="4956" w:type="dxa"/>
          </w:tcPr>
          <w:p w14:paraId="750C4DC3" w14:textId="77777777" w:rsidR="00CD6BFE" w:rsidRPr="00CD6BFE" w:rsidRDefault="00CD6BFE" w:rsidP="00B866A0">
            <w:r w:rsidRPr="00CD6BFE">
              <w:t xml:space="preserve">       УТВЕРЖДАЮ </w:t>
            </w:r>
          </w:p>
          <w:p w14:paraId="74102CDF" w14:textId="77777777" w:rsidR="00CD6BFE" w:rsidRPr="00CD6BFE" w:rsidRDefault="00CD6BFE" w:rsidP="00B866A0">
            <w:r w:rsidRPr="00CD6BFE">
              <w:t>Директор МБОУ «Средняя общеобразовательная школа № 101 имени П.А. Полушкина – Центр образования»</w:t>
            </w:r>
          </w:p>
          <w:p w14:paraId="2B964ABE" w14:textId="77777777" w:rsidR="00CD6BFE" w:rsidRPr="00CD6BFE" w:rsidRDefault="00CD6BFE" w:rsidP="00B866A0"/>
          <w:p w14:paraId="3FBE2BDF" w14:textId="77777777" w:rsidR="00CD6BFE" w:rsidRPr="00CD6BFE" w:rsidRDefault="00CD6BFE" w:rsidP="00B866A0">
            <w:r w:rsidRPr="00CD6BFE">
              <w:t xml:space="preserve">                                      Т.Н. Петрова</w:t>
            </w:r>
          </w:p>
          <w:p w14:paraId="7DA5E379" w14:textId="2F7F07FB" w:rsidR="00CD6BFE" w:rsidRPr="00CD6BFE" w:rsidRDefault="00CD6BFE" w:rsidP="00B866A0">
            <w:r w:rsidRPr="00CD6BFE">
              <w:t>«__</w:t>
            </w:r>
            <w:r w:rsidR="00CB0E98">
              <w:t>22</w:t>
            </w:r>
            <w:r w:rsidRPr="00CD6BFE">
              <w:t>_</w:t>
            </w:r>
            <w:proofErr w:type="gramStart"/>
            <w:r w:rsidRPr="00CD6BFE">
              <w:t>_»_</w:t>
            </w:r>
            <w:proofErr w:type="gramEnd"/>
            <w:r w:rsidRPr="00CD6BFE">
              <w:t>__</w:t>
            </w:r>
            <w:r>
              <w:t>апреля</w:t>
            </w:r>
            <w:r w:rsidRPr="00CD6BFE">
              <w:t>___ 202</w:t>
            </w:r>
            <w:r>
              <w:t>4</w:t>
            </w:r>
            <w:r w:rsidRPr="00CD6BFE">
              <w:t>г.</w:t>
            </w:r>
          </w:p>
          <w:p w14:paraId="60149483" w14:textId="77777777" w:rsidR="00CD6BFE" w:rsidRPr="00CD6BFE" w:rsidRDefault="00CD6BFE" w:rsidP="00B866A0"/>
        </w:tc>
      </w:tr>
    </w:tbl>
    <w:p w14:paraId="58A04DB7" w14:textId="77777777" w:rsidR="00CD6BFE" w:rsidRPr="00CD6BFE" w:rsidRDefault="00CD6BFE" w:rsidP="00CD6BFE">
      <w:pPr>
        <w:rPr>
          <w:bCs/>
        </w:rPr>
      </w:pPr>
    </w:p>
    <w:p w14:paraId="18D23EB9" w14:textId="77777777" w:rsidR="00CD6BFE" w:rsidRPr="00CD6BFE" w:rsidRDefault="00CD6BFE" w:rsidP="00CD6BFE">
      <w:pPr>
        <w:rPr>
          <w:bCs/>
        </w:rPr>
      </w:pPr>
    </w:p>
    <w:p w14:paraId="54BCFF7F" w14:textId="77777777" w:rsidR="00CD6BFE" w:rsidRPr="00CD6BFE" w:rsidRDefault="00CD6BFE" w:rsidP="00CD6BFE"/>
    <w:p w14:paraId="71A27F21" w14:textId="77777777" w:rsidR="00CD6BFE" w:rsidRPr="00CD6BFE" w:rsidRDefault="00CD6BFE" w:rsidP="00CD6BFE">
      <w:pPr>
        <w:rPr>
          <w:b/>
        </w:rPr>
      </w:pPr>
      <w:r w:rsidRPr="00CD6BFE">
        <w:tab/>
      </w:r>
      <w:r w:rsidRPr="00CD6BFE">
        <w:tab/>
      </w:r>
      <w:r w:rsidRPr="00CD6BFE">
        <w:tab/>
      </w:r>
      <w:r w:rsidRPr="00CD6BFE">
        <w:tab/>
      </w:r>
      <w:r w:rsidRPr="00CD6BFE">
        <w:tab/>
      </w:r>
      <w:r w:rsidRPr="00CD6BFE">
        <w:tab/>
      </w:r>
      <w:r w:rsidRPr="00CD6BFE">
        <w:rPr>
          <w:b/>
        </w:rPr>
        <w:tab/>
      </w:r>
      <w:r w:rsidRPr="00CD6BFE">
        <w:rPr>
          <w:b/>
        </w:rPr>
        <w:tab/>
      </w:r>
    </w:p>
    <w:p w14:paraId="01F40695" w14:textId="77777777" w:rsidR="00CD6BFE" w:rsidRPr="00CD6BFE" w:rsidRDefault="00CD6BFE" w:rsidP="00CD6BFE">
      <w:pPr>
        <w:jc w:val="center"/>
        <w:rPr>
          <w:b/>
        </w:rPr>
      </w:pPr>
      <w:r w:rsidRPr="00CD6BFE">
        <w:rPr>
          <w:b/>
        </w:rPr>
        <w:t>НОРМЫ</w:t>
      </w:r>
    </w:p>
    <w:p w14:paraId="09AD43B2" w14:textId="77777777" w:rsidR="00CD6BFE" w:rsidRPr="00CD6BFE" w:rsidRDefault="00CD6BFE" w:rsidP="00CD6BFE">
      <w:pPr>
        <w:jc w:val="center"/>
      </w:pPr>
      <w:r w:rsidRPr="00CD6BFE">
        <w:t>бесплатной выдачи смывающих и обезвреживающих средств</w:t>
      </w:r>
    </w:p>
    <w:p w14:paraId="570AB4AB" w14:textId="77777777" w:rsidR="00CD6BFE" w:rsidRPr="00CD6BFE" w:rsidRDefault="00CD6BFE" w:rsidP="00CD6BFE">
      <w:pPr>
        <w:jc w:val="center"/>
      </w:pPr>
      <w:r w:rsidRPr="00CD6BFE">
        <w:t>выдаются в соответствии с Типовыми нормами бесплатной выдачи работникам смывающих</w:t>
      </w:r>
    </w:p>
    <w:p w14:paraId="50C1ED03" w14:textId="77777777" w:rsidR="00CD6BFE" w:rsidRPr="00CD6BFE" w:rsidRDefault="00CD6BFE" w:rsidP="00CD6BFE">
      <w:pPr>
        <w:jc w:val="center"/>
      </w:pPr>
      <w:r w:rsidRPr="00CD6BFE">
        <w:t>и обезвреживающих средств, утвержденными Приказом Минздравсоцразвития России</w:t>
      </w:r>
    </w:p>
    <w:p w14:paraId="3AAE6209" w14:textId="77777777" w:rsidR="00CD6BFE" w:rsidRPr="00CD6BFE" w:rsidRDefault="00CD6BFE" w:rsidP="00CD6BFE">
      <w:pPr>
        <w:jc w:val="center"/>
      </w:pPr>
      <w:r w:rsidRPr="00CD6BFE">
        <w:t>от 17.12.2010г. № 1122н</w:t>
      </w:r>
    </w:p>
    <w:p w14:paraId="4EF3B3DB" w14:textId="77777777" w:rsidR="00CD6BFE" w:rsidRPr="00CD6BFE" w:rsidRDefault="00CD6BFE" w:rsidP="00CD6BFE">
      <w:pPr>
        <w:jc w:val="center"/>
      </w:pPr>
    </w:p>
    <w:p w14:paraId="7647C86C" w14:textId="77777777" w:rsidR="00CD6BFE" w:rsidRPr="00CD6BFE" w:rsidRDefault="00CD6BFE" w:rsidP="00CD6BFE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"/>
        <w:gridCol w:w="1940"/>
        <w:gridCol w:w="2350"/>
        <w:gridCol w:w="2298"/>
        <w:gridCol w:w="2290"/>
      </w:tblGrid>
      <w:tr w:rsidR="00CD6BFE" w:rsidRPr="00CD6BFE" w14:paraId="4A99019E" w14:textId="77777777" w:rsidTr="00B866A0">
        <w:tc>
          <w:tcPr>
            <w:tcW w:w="562" w:type="dxa"/>
          </w:tcPr>
          <w:p w14:paraId="3AE0DEB5" w14:textId="77777777" w:rsidR="00CD6BFE" w:rsidRPr="00CD6BFE" w:rsidRDefault="00CD6BFE" w:rsidP="00B866A0">
            <w:r w:rsidRPr="00CD6BFE">
              <w:t>№</w:t>
            </w:r>
          </w:p>
        </w:tc>
        <w:tc>
          <w:tcPr>
            <w:tcW w:w="2977" w:type="dxa"/>
          </w:tcPr>
          <w:p w14:paraId="5FCC88D0" w14:textId="77777777" w:rsidR="00CD6BFE" w:rsidRPr="00CD6BFE" w:rsidRDefault="00CD6BFE" w:rsidP="00B866A0">
            <w:r w:rsidRPr="00CD6BFE">
              <w:t>Должность</w:t>
            </w:r>
          </w:p>
        </w:tc>
        <w:tc>
          <w:tcPr>
            <w:tcW w:w="2347" w:type="dxa"/>
          </w:tcPr>
          <w:p w14:paraId="44A98335" w14:textId="77777777" w:rsidR="00CD6BFE" w:rsidRPr="00CD6BFE" w:rsidRDefault="00CD6BFE" w:rsidP="00B866A0">
            <w:r w:rsidRPr="00CD6BFE">
              <w:t xml:space="preserve">Наименование работ и </w:t>
            </w:r>
            <w:proofErr w:type="gramStart"/>
            <w:r w:rsidRPr="00CD6BFE">
              <w:t>производственных  факторов</w:t>
            </w:r>
            <w:proofErr w:type="gramEnd"/>
          </w:p>
        </w:tc>
        <w:tc>
          <w:tcPr>
            <w:tcW w:w="2331" w:type="dxa"/>
          </w:tcPr>
          <w:p w14:paraId="361B5475" w14:textId="77777777" w:rsidR="00CD6BFE" w:rsidRPr="00CD6BFE" w:rsidRDefault="00CD6BFE" w:rsidP="00B866A0">
            <w:r w:rsidRPr="00CD6BFE">
              <w:t>Виды смывающих и обезвреживающих средств</w:t>
            </w:r>
          </w:p>
        </w:tc>
        <w:tc>
          <w:tcPr>
            <w:tcW w:w="1695" w:type="dxa"/>
          </w:tcPr>
          <w:p w14:paraId="5183DBED" w14:textId="77777777" w:rsidR="00CD6BFE" w:rsidRPr="00CD6BFE" w:rsidRDefault="00CD6BFE" w:rsidP="00B866A0">
            <w:r w:rsidRPr="00CD6BFE">
              <w:t>Норма выдачи на 1 работника в месяц</w:t>
            </w:r>
          </w:p>
        </w:tc>
      </w:tr>
      <w:tr w:rsidR="00CD6BFE" w:rsidRPr="00CD6BFE" w14:paraId="29CDEF23" w14:textId="77777777" w:rsidTr="00B866A0">
        <w:tc>
          <w:tcPr>
            <w:tcW w:w="9912" w:type="dxa"/>
            <w:gridSpan w:val="5"/>
          </w:tcPr>
          <w:p w14:paraId="6ADFE12A" w14:textId="77777777" w:rsidR="00CD6BFE" w:rsidRPr="00CD6BFE" w:rsidRDefault="00CD6BFE" w:rsidP="00B866A0">
            <w:pPr>
              <w:jc w:val="center"/>
            </w:pPr>
            <w:r w:rsidRPr="00CD6BFE">
              <w:t>Очищающие средства</w:t>
            </w:r>
          </w:p>
        </w:tc>
      </w:tr>
      <w:tr w:rsidR="00CD6BFE" w:rsidRPr="00CD6BFE" w14:paraId="28797367" w14:textId="77777777" w:rsidTr="00B866A0">
        <w:trPr>
          <w:trHeight w:val="978"/>
        </w:trPr>
        <w:tc>
          <w:tcPr>
            <w:tcW w:w="562" w:type="dxa"/>
            <w:vMerge w:val="restart"/>
          </w:tcPr>
          <w:p w14:paraId="5C5BD453" w14:textId="77777777" w:rsidR="00CD6BFE" w:rsidRPr="00CD6BFE" w:rsidRDefault="00CD6BFE" w:rsidP="00B866A0">
            <w:r w:rsidRPr="00CD6BFE">
              <w:t>1</w:t>
            </w:r>
          </w:p>
        </w:tc>
        <w:tc>
          <w:tcPr>
            <w:tcW w:w="2977" w:type="dxa"/>
            <w:vMerge w:val="restart"/>
          </w:tcPr>
          <w:p w14:paraId="49ED6059" w14:textId="77777777" w:rsidR="00CD6BFE" w:rsidRPr="00CD6BFE" w:rsidRDefault="00CD6BFE" w:rsidP="00B866A0">
            <w:r w:rsidRPr="00CD6BFE">
              <w:t>Уборщик служебных помещений.</w:t>
            </w:r>
          </w:p>
          <w:p w14:paraId="32961B43" w14:textId="77777777" w:rsidR="00CD6BFE" w:rsidRPr="00CD6BFE" w:rsidRDefault="00CD6BFE" w:rsidP="00B866A0">
            <w:r w:rsidRPr="00CD6BFE">
              <w:t>Завхоз.</w:t>
            </w:r>
          </w:p>
          <w:p w14:paraId="43A0A684" w14:textId="77777777" w:rsidR="00CD6BFE" w:rsidRPr="00CD6BFE" w:rsidRDefault="00CD6BFE" w:rsidP="00B866A0">
            <w:r w:rsidRPr="00CD6BFE">
              <w:t>Рабочий по комплексному облуживанию здания.</w:t>
            </w:r>
          </w:p>
          <w:p w14:paraId="0520F33E" w14:textId="77777777" w:rsidR="00CD6BFE" w:rsidRPr="00CD6BFE" w:rsidRDefault="00CD6BFE" w:rsidP="00B866A0">
            <w:r w:rsidRPr="00CD6BFE">
              <w:t>Гардеробщик.</w:t>
            </w:r>
          </w:p>
        </w:tc>
        <w:tc>
          <w:tcPr>
            <w:tcW w:w="2347" w:type="dxa"/>
            <w:vMerge w:val="restart"/>
          </w:tcPr>
          <w:p w14:paraId="5C204A78" w14:textId="77777777" w:rsidR="00CD6BFE" w:rsidRPr="00CD6BFE" w:rsidRDefault="00CD6BFE" w:rsidP="00B866A0">
            <w:r w:rsidRPr="00CD6BFE">
              <w:t xml:space="preserve">Работы с водой, </w:t>
            </w:r>
            <w:proofErr w:type="gramStart"/>
            <w:r w:rsidRPr="00CD6BFE">
              <w:t>работы</w:t>
            </w:r>
            <w:proofErr w:type="gramEnd"/>
            <w:r w:rsidRPr="00CD6BFE">
              <w:t xml:space="preserve"> выполняемые в резиновых перчатках, дезинфицирующими средствами.</w:t>
            </w:r>
          </w:p>
        </w:tc>
        <w:tc>
          <w:tcPr>
            <w:tcW w:w="2331" w:type="dxa"/>
          </w:tcPr>
          <w:p w14:paraId="5DD5B93B" w14:textId="77777777" w:rsidR="00CD6BFE" w:rsidRPr="00CD6BFE" w:rsidRDefault="00CD6BFE" w:rsidP="00B866A0">
            <w:r w:rsidRPr="00CD6BFE">
              <w:t>Защитные средства.</w:t>
            </w:r>
          </w:p>
        </w:tc>
        <w:tc>
          <w:tcPr>
            <w:tcW w:w="1695" w:type="dxa"/>
          </w:tcPr>
          <w:p w14:paraId="6B2FEBE4" w14:textId="77777777" w:rsidR="00CD6BFE" w:rsidRPr="00CD6BFE" w:rsidRDefault="00CD6BFE" w:rsidP="00B866A0">
            <w:r w:rsidRPr="00CD6BFE">
              <w:t>Средства гидрофобного действия – 100 мл</w:t>
            </w:r>
          </w:p>
        </w:tc>
      </w:tr>
      <w:tr w:rsidR="00CD6BFE" w:rsidRPr="00CD6BFE" w14:paraId="0BEB974A" w14:textId="77777777" w:rsidTr="00B866A0">
        <w:trPr>
          <w:trHeight w:val="1403"/>
        </w:trPr>
        <w:tc>
          <w:tcPr>
            <w:tcW w:w="562" w:type="dxa"/>
            <w:vMerge/>
          </w:tcPr>
          <w:p w14:paraId="564D0DB5" w14:textId="77777777" w:rsidR="00CD6BFE" w:rsidRPr="00CD6BFE" w:rsidRDefault="00CD6BFE" w:rsidP="00B866A0"/>
        </w:tc>
        <w:tc>
          <w:tcPr>
            <w:tcW w:w="2977" w:type="dxa"/>
            <w:vMerge/>
          </w:tcPr>
          <w:p w14:paraId="6513CA0B" w14:textId="77777777" w:rsidR="00CD6BFE" w:rsidRPr="00CD6BFE" w:rsidRDefault="00CD6BFE" w:rsidP="00B866A0"/>
        </w:tc>
        <w:tc>
          <w:tcPr>
            <w:tcW w:w="2347" w:type="dxa"/>
            <w:vMerge/>
          </w:tcPr>
          <w:p w14:paraId="433AFA69" w14:textId="77777777" w:rsidR="00CD6BFE" w:rsidRPr="00CD6BFE" w:rsidRDefault="00CD6BFE" w:rsidP="00B866A0"/>
        </w:tc>
        <w:tc>
          <w:tcPr>
            <w:tcW w:w="2331" w:type="dxa"/>
          </w:tcPr>
          <w:p w14:paraId="48A575FF" w14:textId="77777777" w:rsidR="00CD6BFE" w:rsidRPr="00CD6BFE" w:rsidRDefault="00CD6BFE" w:rsidP="00B866A0">
            <w:r w:rsidRPr="00CD6BFE">
              <w:t>Регенерирующие, восстанавливающие средства</w:t>
            </w:r>
          </w:p>
        </w:tc>
        <w:tc>
          <w:tcPr>
            <w:tcW w:w="1695" w:type="dxa"/>
          </w:tcPr>
          <w:p w14:paraId="0EAC880A" w14:textId="77777777" w:rsidR="00CD6BFE" w:rsidRPr="00CD6BFE" w:rsidRDefault="00CD6BFE" w:rsidP="00B866A0">
            <w:r w:rsidRPr="00CD6BFE">
              <w:t>Регенерирующие, восстанавливающие кремы, эмульсии – 100 мл</w:t>
            </w:r>
          </w:p>
        </w:tc>
      </w:tr>
      <w:tr w:rsidR="00CD6BFE" w:rsidRPr="00CD6BFE" w14:paraId="128C0FFF" w14:textId="77777777" w:rsidTr="00B866A0">
        <w:trPr>
          <w:trHeight w:val="855"/>
        </w:trPr>
        <w:tc>
          <w:tcPr>
            <w:tcW w:w="562" w:type="dxa"/>
            <w:vMerge/>
          </w:tcPr>
          <w:p w14:paraId="6817B970" w14:textId="77777777" w:rsidR="00CD6BFE" w:rsidRPr="00CD6BFE" w:rsidRDefault="00CD6BFE" w:rsidP="00B866A0"/>
        </w:tc>
        <w:tc>
          <w:tcPr>
            <w:tcW w:w="2977" w:type="dxa"/>
            <w:vMerge/>
          </w:tcPr>
          <w:p w14:paraId="7131E96F" w14:textId="77777777" w:rsidR="00CD6BFE" w:rsidRPr="00CD6BFE" w:rsidRDefault="00CD6BFE" w:rsidP="00B866A0"/>
        </w:tc>
        <w:tc>
          <w:tcPr>
            <w:tcW w:w="2347" w:type="dxa"/>
          </w:tcPr>
          <w:p w14:paraId="22D528CF" w14:textId="77777777" w:rsidR="00CD6BFE" w:rsidRPr="00CD6BFE" w:rsidRDefault="00CD6BFE" w:rsidP="00B866A0">
            <w:r w:rsidRPr="00CD6BFE">
              <w:t xml:space="preserve">Работы, </w:t>
            </w:r>
            <w:proofErr w:type="gramStart"/>
            <w:r w:rsidRPr="00CD6BFE">
              <w:t>связанные  с</w:t>
            </w:r>
            <w:proofErr w:type="gramEnd"/>
            <w:r w:rsidRPr="00CD6BFE">
              <w:t xml:space="preserve"> легко смывающимися загрязнениями</w:t>
            </w:r>
          </w:p>
        </w:tc>
        <w:tc>
          <w:tcPr>
            <w:tcW w:w="2331" w:type="dxa"/>
          </w:tcPr>
          <w:p w14:paraId="668B4CD0" w14:textId="77777777" w:rsidR="00CD6BFE" w:rsidRPr="00CD6BFE" w:rsidRDefault="00CD6BFE" w:rsidP="00B866A0">
            <w:r w:rsidRPr="00CD6BFE">
              <w:t>Мыло или жидкие моющие средства в том числе для мытья рук, для мытья тела</w:t>
            </w:r>
          </w:p>
        </w:tc>
        <w:tc>
          <w:tcPr>
            <w:tcW w:w="1695" w:type="dxa"/>
          </w:tcPr>
          <w:p w14:paraId="090EA993" w14:textId="77777777" w:rsidR="00CD6BFE" w:rsidRPr="00CD6BFE" w:rsidRDefault="00CD6BFE" w:rsidP="00B866A0">
            <w:r w:rsidRPr="00CD6BFE">
              <w:t xml:space="preserve">200г (мыло туалетное) или 250 мл (жидкие моющие средства в дозирующих устройствах), 300г (мыло туалетное) или 500 мл (жидкие моющие средства в дозирующих устройствах). </w:t>
            </w:r>
          </w:p>
        </w:tc>
      </w:tr>
    </w:tbl>
    <w:p w14:paraId="224E67D4" w14:textId="77777777" w:rsidR="00CD6BFE" w:rsidRPr="00CD6BFE" w:rsidRDefault="00CD6BFE" w:rsidP="00CD6BFE"/>
    <w:p w14:paraId="34F200B7" w14:textId="77777777" w:rsidR="00CD6BFE" w:rsidRPr="00CD6BFE" w:rsidRDefault="00CD6BFE" w:rsidP="00CD6BFE">
      <w:pPr>
        <w:ind w:firstLine="708"/>
        <w:jc w:val="both"/>
      </w:pPr>
      <w:r w:rsidRPr="00CD6BFE">
        <w:t>На работах, связанных с легкосмываемыми загрязнениями, работодатель обеспечивает постоянное наличие в санитарно-бытовых помещениях мыла или дозаторов с жидким смывающим веществом.</w:t>
      </w:r>
    </w:p>
    <w:p w14:paraId="43123802" w14:textId="77777777" w:rsidR="00CD6BFE" w:rsidRPr="00CD6A5F" w:rsidRDefault="00CD6BFE" w:rsidP="00CD6BFE">
      <w:pPr>
        <w:ind w:firstLine="708"/>
        <w:jc w:val="both"/>
        <w:rPr>
          <w:sz w:val="28"/>
          <w:szCs w:val="28"/>
        </w:rPr>
      </w:pPr>
    </w:p>
    <w:p w14:paraId="2CFB822A" w14:textId="77777777" w:rsidR="00CD6BFE" w:rsidRPr="00CD6A5F" w:rsidRDefault="00CD6BFE" w:rsidP="00CD6BFE">
      <w:pPr>
        <w:ind w:left="7080"/>
        <w:rPr>
          <w:sz w:val="28"/>
          <w:szCs w:val="28"/>
        </w:rPr>
      </w:pPr>
    </w:p>
    <w:p w14:paraId="47BD4C24" w14:textId="77777777" w:rsidR="00CD6BFE" w:rsidRPr="00CD6A5F" w:rsidRDefault="00CD6BFE" w:rsidP="00CD6BFE">
      <w:pPr>
        <w:ind w:left="7080"/>
        <w:rPr>
          <w:sz w:val="28"/>
          <w:szCs w:val="28"/>
        </w:rPr>
      </w:pPr>
    </w:p>
    <w:p w14:paraId="441ED479" w14:textId="77777777" w:rsidR="00CD6BFE" w:rsidRPr="00CD6A5F" w:rsidRDefault="00CD6BFE" w:rsidP="00CD6BFE">
      <w:pPr>
        <w:ind w:left="7080"/>
        <w:rPr>
          <w:sz w:val="28"/>
          <w:szCs w:val="28"/>
        </w:rPr>
      </w:pPr>
    </w:p>
    <w:p w14:paraId="6DCA062A" w14:textId="77777777" w:rsidR="00CD6BFE" w:rsidRPr="00CD6A5F" w:rsidRDefault="00CD6BFE" w:rsidP="00CD6BFE">
      <w:pPr>
        <w:ind w:left="7080"/>
        <w:rPr>
          <w:sz w:val="28"/>
          <w:szCs w:val="28"/>
        </w:rPr>
      </w:pPr>
    </w:p>
    <w:p w14:paraId="7A5B5BC9" w14:textId="77777777" w:rsidR="00CD6BFE" w:rsidRPr="00CD6A5F" w:rsidRDefault="00CD6BFE" w:rsidP="00CD6BFE">
      <w:pPr>
        <w:ind w:left="7080"/>
        <w:rPr>
          <w:sz w:val="28"/>
          <w:szCs w:val="28"/>
        </w:rPr>
      </w:pPr>
    </w:p>
    <w:p w14:paraId="1DDD28D4" w14:textId="77777777" w:rsidR="00CD6BFE" w:rsidRDefault="00CD6BFE" w:rsidP="00CD6BFE">
      <w:pPr>
        <w:ind w:left="7080"/>
        <w:rPr>
          <w:b/>
          <w:sz w:val="28"/>
          <w:szCs w:val="28"/>
        </w:rPr>
      </w:pPr>
    </w:p>
    <w:p w14:paraId="48741BC4" w14:textId="77777777" w:rsidR="00CD6BFE" w:rsidRDefault="00CD6BFE" w:rsidP="00CD6BFE">
      <w:pPr>
        <w:ind w:left="7080"/>
        <w:rPr>
          <w:b/>
          <w:sz w:val="28"/>
          <w:szCs w:val="28"/>
        </w:rPr>
      </w:pPr>
    </w:p>
    <w:p w14:paraId="295A045F" w14:textId="77777777" w:rsidR="00CD6BFE" w:rsidRDefault="00CD6BFE" w:rsidP="00CD6BFE">
      <w:pPr>
        <w:ind w:left="7080"/>
        <w:rPr>
          <w:b/>
          <w:sz w:val="28"/>
          <w:szCs w:val="28"/>
        </w:rPr>
      </w:pPr>
    </w:p>
    <w:p w14:paraId="7D668600" w14:textId="77777777" w:rsidR="00CD6BFE" w:rsidRDefault="00CD6BFE" w:rsidP="00CD6BFE">
      <w:pPr>
        <w:ind w:left="7080"/>
        <w:rPr>
          <w:b/>
          <w:sz w:val="28"/>
          <w:szCs w:val="28"/>
        </w:rPr>
      </w:pPr>
    </w:p>
    <w:p w14:paraId="612FB7DE" w14:textId="77777777" w:rsidR="00CD6BFE" w:rsidRDefault="00CD6BFE" w:rsidP="00CD6BFE">
      <w:pPr>
        <w:ind w:left="7080"/>
        <w:rPr>
          <w:b/>
          <w:sz w:val="28"/>
          <w:szCs w:val="28"/>
        </w:rPr>
      </w:pPr>
    </w:p>
    <w:p w14:paraId="7EADA1E0" w14:textId="77777777" w:rsidR="00CD6BFE" w:rsidRDefault="00CD6BFE" w:rsidP="00CD6BFE">
      <w:pPr>
        <w:ind w:left="7080"/>
        <w:rPr>
          <w:b/>
          <w:sz w:val="28"/>
          <w:szCs w:val="28"/>
        </w:rPr>
      </w:pPr>
    </w:p>
    <w:p w14:paraId="66281398" w14:textId="77777777" w:rsidR="00CD6BFE" w:rsidRDefault="00CD6BFE" w:rsidP="00CD6BFE">
      <w:pPr>
        <w:ind w:left="7080"/>
        <w:rPr>
          <w:b/>
          <w:sz w:val="28"/>
          <w:szCs w:val="28"/>
        </w:rPr>
      </w:pPr>
    </w:p>
    <w:p w14:paraId="6D3F7CBC" w14:textId="77777777" w:rsidR="00F12C76" w:rsidRDefault="00F12C76" w:rsidP="006C0B77">
      <w:pPr>
        <w:ind w:firstLine="709"/>
        <w:jc w:val="both"/>
      </w:pPr>
    </w:p>
    <w:sectPr w:rsidR="00F12C76" w:rsidSect="0041063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F6B"/>
    <w:rsid w:val="00410638"/>
    <w:rsid w:val="006C0B77"/>
    <w:rsid w:val="008242FF"/>
    <w:rsid w:val="00870751"/>
    <w:rsid w:val="00922C48"/>
    <w:rsid w:val="00A03F6B"/>
    <w:rsid w:val="00B915B7"/>
    <w:rsid w:val="00CB0E98"/>
    <w:rsid w:val="00CD6BFE"/>
    <w:rsid w:val="00EA59DF"/>
    <w:rsid w:val="00EE4070"/>
    <w:rsid w:val="00EF58BF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48242"/>
  <w15:chartTrackingRefBased/>
  <w15:docId w15:val="{F8351037-2850-4CE1-96A4-6E421D262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6BF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6BF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</dc:creator>
  <cp:keywords/>
  <dc:description/>
  <cp:lastModifiedBy>Liliya</cp:lastModifiedBy>
  <cp:revision>4</cp:revision>
  <cp:lastPrinted>2024-04-22T05:01:00Z</cp:lastPrinted>
  <dcterms:created xsi:type="dcterms:W3CDTF">2024-04-13T07:33:00Z</dcterms:created>
  <dcterms:modified xsi:type="dcterms:W3CDTF">2024-04-22T05:02:00Z</dcterms:modified>
</cp:coreProperties>
</file>